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E1" w:rsidRDefault="007E5AE1" w:rsidP="007E5AE1">
      <w:pPr>
        <w:widowControl/>
        <w:ind w:firstLine="640"/>
        <w:rPr>
          <w:rFonts w:ascii="仿宋_GB2312" w:eastAsia="仿宋_GB2312"/>
          <w:sz w:val="32"/>
          <w:szCs w:val="32"/>
        </w:rPr>
      </w:pPr>
      <w:r w:rsidRPr="00AF067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AF067C">
        <w:rPr>
          <w:rFonts w:ascii="仿宋_GB2312" w:eastAsia="仿宋_GB2312" w:hint="eastAsia"/>
          <w:sz w:val="32"/>
          <w:szCs w:val="32"/>
        </w:rPr>
        <w:t>：</w:t>
      </w:r>
    </w:p>
    <w:p w:rsidR="007E5AE1" w:rsidRPr="00AF067C" w:rsidRDefault="007E5AE1" w:rsidP="007E5AE1">
      <w:pPr>
        <w:spacing w:line="52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7E5AE1" w:rsidRPr="00AF067C" w:rsidRDefault="007E5AE1" w:rsidP="007E5AE1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F067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“霍英东港澳研究基金”出国（境）学术访问交流资助计划实施细则</w:t>
      </w:r>
    </w:p>
    <w:p w:rsidR="007E5AE1" w:rsidRPr="00AF067C" w:rsidRDefault="007E5AE1" w:rsidP="007E5AE1">
      <w:pPr>
        <w:ind w:firstLine="640"/>
        <w:rPr>
          <w:rFonts w:ascii="楷体_GB2312" w:eastAsia="楷体_GB2312" w:hAnsi="宋体" w:cs="Times New Roman"/>
          <w:color w:val="000000"/>
          <w:sz w:val="32"/>
          <w:szCs w:val="32"/>
        </w:rPr>
      </w:pP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t xml:space="preserve">第一条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为切实提升粤港澳发展研究院师生的国际学术视野和国际交流能力，建立更紧密的国际学术合作网络，“霍英东港澳研究基金”特资助师生出国（境）开展学术访问交流。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t xml:space="preserve">第二条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资助对象和范围主要分为以下四类：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第1类：研究院在编在岗教师，及担任研究院中心主任/副主任等以上职务的校内非研究院编制在岗教师，年龄在45周岁以下，以因公访问学者身份出国（境），在外访问时间6个月以上但不超过1年；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2类：研究院在编在岗教师，及担任研究院中心主任/副主任等以上职务的校内非研究院编制在岗教师、研究院专职科研人员、博士后和博士生，参加粤港澳研究领域的国际重要学术会议并在会议上提交学术论文；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第3类：研究院在编在岗教师，及担任研究院中心主任/副主任等以上职务的校内非研究院编制在岗教师、研究院专职科研人员、博士后和博士生，参加有关单位组织的专业培训会议（培训费用不超过0.3万元）；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第4类：受研究院派遣到香港、澳门有关港澳部门借调工作的校内教师、专职科研人员和博士后。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lastRenderedPageBreak/>
        <w:t xml:space="preserve">第三条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不同类别的资助标准如下：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第1类：6个月给予10万元的生活补贴；12个月给予20万元的生活补贴；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第2类：根据参会的实际需求，按照学校出国差旅费的报销标准给予报销（不得报销参观旅游等相关费用）；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第3类：根据参会的实际需求，给予报销培训费和差旅住宿费；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第4类：根据实际情况，给予每月0.5-1万元的生活补助。</w:t>
      </w:r>
    </w:p>
    <w:p w:rsidR="007E5AE1" w:rsidRPr="00AF067C" w:rsidRDefault="007E5AE1" w:rsidP="007E5AE1">
      <w:pPr>
        <w:ind w:firstLine="640"/>
        <w:rPr>
          <w:rFonts w:ascii="楷体_GB2312" w:eastAsia="楷体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t xml:space="preserve">第四条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申请方式。根据以上资助范围，由申请人填写申请表并提供相关的证明材料，由研究院院长办公会审核符合条件后，给予资助。对于第1类，五年内每位教师最多资助1次；对于第2类，每年每人最多资助1次。对于第3类，每人每年最多资助1次。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t xml:space="preserve">第五条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发放方式。第1类和第4类按逐月发放到出访人的工资银行卡上；第2类、第3类则按实际开支按标准给予报销。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t xml:space="preserve">第六条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获资助人如在外访问、交流期间，违反学校相关的政策规定的，视具体情况可采取减拨甚至停拨生活补贴资助。未经学校同意，未按期返校工作的，则应将资助金额全额原路退回。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楷体_GB2312" w:eastAsia="楷体_GB2312" w:hAnsi="宋体" w:cs="Times New Roman" w:hint="eastAsia"/>
          <w:color w:val="000000"/>
          <w:sz w:val="32"/>
          <w:szCs w:val="32"/>
        </w:rPr>
        <w:t xml:space="preserve">第七条  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该计划从本办法发布之日起实施，至2022年“霍英东港澳研究基金”最后捐赠年度止。</w:t>
      </w:r>
    </w:p>
    <w:p w:rsidR="007E5AE1" w:rsidRPr="00AF067C" w:rsidRDefault="007E5AE1" w:rsidP="007E5AE1">
      <w:pPr>
        <w:ind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7E5AE1" w:rsidRPr="00AF067C" w:rsidRDefault="007E5AE1" w:rsidP="007E5AE1">
      <w:pPr>
        <w:widowControl/>
        <w:spacing w:line="240" w:lineRule="auto"/>
        <w:ind w:firstLine="640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注：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《</w:t>
      </w: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t>“霍英东港澳研究基金”出国（境）学术访问交流资助计划申请表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》从中山大学粤港澳发展研究院主页/下载中心处下载。</w:t>
      </w:r>
    </w:p>
    <w:p w:rsidR="00AE5015" w:rsidRDefault="007E5AE1" w:rsidP="007E5AE1">
      <w:pPr>
        <w:ind w:firstLine="640"/>
      </w:pPr>
      <w:r w:rsidRPr="00AF067C">
        <w:rPr>
          <w:rFonts w:ascii="仿宋_GB2312" w:eastAsia="仿宋_GB2312" w:hAnsi="宋体" w:cs="Times New Roman" w:hint="eastAsia"/>
          <w:color w:val="000000"/>
          <w:sz w:val="32"/>
          <w:szCs w:val="32"/>
        </w:rPr>
        <w:br w:type="page"/>
      </w:r>
    </w:p>
    <w:sectPr w:rsidR="00AE5015" w:rsidSect="00AE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AE1"/>
    <w:rsid w:val="007E5AE1"/>
    <w:rsid w:val="00AE5015"/>
    <w:rsid w:val="00F1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E1"/>
    <w:pPr>
      <w:widowControl w:val="0"/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845</Characters>
  <Application>Microsoft Office Word</Application>
  <DocSecurity>0</DocSecurity>
  <Lines>7</Lines>
  <Paragraphs>1</Paragraphs>
  <ScaleCrop>false</ScaleCrop>
  <Company>ylmfeng.com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2018-09-29T02:39:00Z</dcterms:created>
  <dcterms:modified xsi:type="dcterms:W3CDTF">2018-09-29T02:40:00Z</dcterms:modified>
</cp:coreProperties>
</file>